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995" w:rsidRDefault="000D6995" w:rsidP="000D6995">
      <w:pPr>
        <w:ind w:left="2256"/>
        <w:rPr>
          <w:rFonts w:ascii="Arial" w:hAnsi="Arial" w:cs="Arial"/>
          <w:i/>
          <w:iCs/>
          <w:color w:val="44546A"/>
          <w:sz w:val="20"/>
          <w:szCs w:val="20"/>
        </w:rPr>
      </w:pPr>
      <w:r>
        <w:rPr>
          <w:i/>
          <w:iCs/>
          <w:color w:val="44546A"/>
          <w:sz w:val="20"/>
          <w:szCs w:val="20"/>
        </w:rPr>
        <w:t> </w:t>
      </w:r>
      <w:r>
        <w:rPr>
          <w:rFonts w:ascii="Arial" w:hAnsi="Arial" w:cs="Arial"/>
          <w:i/>
          <w:iCs/>
          <w:color w:val="44546A"/>
          <w:sz w:val="20"/>
          <w:szCs w:val="20"/>
        </w:rPr>
        <w:t>           </w:t>
      </w:r>
    </w:p>
    <w:p w:rsidR="000D6995" w:rsidRDefault="000D6995" w:rsidP="000D6995">
      <w:pPr>
        <w:ind w:left="2256"/>
        <w:rPr>
          <w:rFonts w:ascii="Arial" w:hAnsi="Arial" w:cs="Arial"/>
          <w:i/>
          <w:iCs/>
          <w:color w:val="44546A"/>
          <w:sz w:val="20"/>
          <w:szCs w:val="20"/>
        </w:rPr>
      </w:pPr>
    </w:p>
    <w:p w:rsidR="000D6995" w:rsidRDefault="000D6995" w:rsidP="000D6995">
      <w:pPr>
        <w:ind w:left="2256"/>
        <w:rPr>
          <w:rFonts w:ascii="Arial" w:hAnsi="Arial" w:cs="Arial"/>
          <w:i/>
          <w:iCs/>
          <w:color w:val="44546A"/>
          <w:sz w:val="20"/>
          <w:szCs w:val="20"/>
        </w:rPr>
      </w:pPr>
    </w:p>
    <w:p w:rsidR="000D6995" w:rsidRDefault="000D6995" w:rsidP="000D6995">
      <w:pPr>
        <w:ind w:left="2256" w:firstLine="6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44546A"/>
          <w:sz w:val="20"/>
          <w:szCs w:val="20"/>
        </w:rPr>
        <w:t xml:space="preserve">   </w:t>
      </w:r>
      <w:r>
        <w:rPr>
          <w:rFonts w:ascii="Arial" w:hAnsi="Arial" w:cs="Arial"/>
          <w:b/>
          <w:bCs/>
          <w:i/>
          <w:iCs/>
          <w:color w:val="44546A"/>
          <w:sz w:val="20"/>
          <w:szCs w:val="20"/>
        </w:rPr>
        <w:t>Locally:</w:t>
      </w:r>
    </w:p>
    <w:p w:rsidR="000D6995" w:rsidRDefault="000D6995" w:rsidP="000D6995">
      <w:pPr>
        <w:ind w:lef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44546A"/>
          <w:sz w:val="20"/>
          <w:szCs w:val="20"/>
        </w:rPr>
        <w:t> </w:t>
      </w:r>
    </w:p>
    <w:p w:rsidR="000D6995" w:rsidRDefault="000D6995" w:rsidP="000D6995">
      <w:pPr>
        <w:ind w:lef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IPMICFG can be downloaded from the FTP (includes DOS, Windows and Linux versions)</w:t>
      </w:r>
    </w:p>
    <w:p w:rsidR="000D6995" w:rsidRDefault="00F579E8" w:rsidP="000D6995">
      <w:pPr>
        <w:ind w:left="2976"/>
        <w:rPr>
          <w:rStyle w:val="Hyperlink"/>
          <w:i/>
          <w:iCs/>
        </w:rPr>
      </w:pPr>
      <w:hyperlink r:id="rId5" w:history="1">
        <w:r w:rsidR="000D6995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https://www.supermicro.nl/wftp/utility/IPMICFG/</w:t>
        </w:r>
      </w:hyperlink>
    </w:p>
    <w:p w:rsidR="000D6995" w:rsidRDefault="00F579E8" w:rsidP="000D6995">
      <w:pPr>
        <w:ind w:left="2976"/>
      </w:pPr>
      <w:hyperlink r:id="rId6" w:anchor="_blank" w:history="1">
        <w:r w:rsidR="000D6995">
          <w:rPr>
            <w:rStyle w:val="Hyperlink"/>
            <w:rFonts w:ascii="Arial" w:hAnsi="Arial" w:cs="Arial"/>
            <w:i/>
            <w:iCs/>
            <w:sz w:val="20"/>
            <w:szCs w:val="20"/>
          </w:rPr>
          <w:t>http://www.supermicro.com/SwDownload/UserInfo.aspx?sw=0&amp;cat=IPMI</w:t>
        </w:r>
      </w:hyperlink>
    </w:p>
    <w:p w:rsidR="000D6995" w:rsidRDefault="000D6995" w:rsidP="000D6995">
      <w:pPr>
        <w:ind w:left="22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44546A"/>
          <w:sz w:val="20"/>
          <w:szCs w:val="20"/>
        </w:rPr>
        <w:t> </w:t>
      </w:r>
    </w:p>
    <w:p w:rsidR="000D6995" w:rsidRDefault="000D6995" w:rsidP="000D6995">
      <w:pPr>
        <w:ind w:left="22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44546A"/>
          <w:sz w:val="20"/>
          <w:szCs w:val="20"/>
        </w:rPr>
        <w:t xml:space="preserve">                </w:t>
      </w:r>
      <w:r>
        <w:rPr>
          <w:rFonts w:ascii="Arial" w:hAnsi="Arial" w:cs="Arial"/>
          <w:b/>
          <w:bCs/>
          <w:i/>
          <w:iCs/>
          <w:color w:val="44546A"/>
          <w:sz w:val="20"/>
          <w:szCs w:val="20"/>
        </w:rPr>
        <w:t>Remotely:</w:t>
      </w:r>
    </w:p>
    <w:p w:rsidR="000D6995" w:rsidRDefault="000D6995" w:rsidP="000D6995">
      <w:pPr>
        <w:ind w:lef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44546A"/>
          <w:sz w:val="20"/>
          <w:szCs w:val="20"/>
        </w:rPr>
        <w:t> </w:t>
      </w:r>
    </w:p>
    <w:p w:rsidR="000D6995" w:rsidRDefault="000D6995" w:rsidP="000D6995">
      <w:pPr>
        <w:ind w:left="297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SMCIPMITool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can be downloaded from the FTP (Includes Windows and Linux versions)</w:t>
      </w:r>
    </w:p>
    <w:p w:rsidR="000D6995" w:rsidRDefault="00F579E8" w:rsidP="000D6995">
      <w:pPr>
        <w:ind w:left="2976"/>
        <w:rPr>
          <w:rStyle w:val="Hyperlink"/>
          <w:i/>
          <w:iCs/>
        </w:rPr>
      </w:pPr>
      <w:hyperlink r:id="rId7" w:history="1">
        <w:r w:rsidR="000D6995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https://www.supermicro.nl/wftp/utility/SMCIPMItool/</w:t>
        </w:r>
      </w:hyperlink>
    </w:p>
    <w:p w:rsidR="000D6995" w:rsidRDefault="000D6995" w:rsidP="000D6995"/>
    <w:p w:rsidR="000D6995" w:rsidRDefault="000D6995" w:rsidP="000D6995">
      <w:pPr>
        <w:rPr>
          <w:color w:val="44546A"/>
        </w:rPr>
      </w:pPr>
    </w:p>
    <w:p w:rsidR="000D6995" w:rsidRDefault="000D6995" w:rsidP="000D6995">
      <w:pPr>
        <w:rPr>
          <w:b/>
          <w:bCs/>
          <w:color w:val="0070C0"/>
        </w:rPr>
      </w:pPr>
      <w:r>
        <w:rPr>
          <w:b/>
          <w:bCs/>
          <w:color w:val="0070C0"/>
        </w:rPr>
        <w:t>Raw Commands:</w:t>
      </w:r>
    </w:p>
    <w:p w:rsidR="000D6995" w:rsidRDefault="000D6995" w:rsidP="000D6995">
      <w:pPr>
        <w:rPr>
          <w:color w:val="0070C0"/>
        </w:rPr>
      </w:pPr>
      <w:r>
        <w:rPr>
          <w:color w:val="0070C0"/>
        </w:rPr>
        <w:t xml:space="preserve">0x30 0x40 </w:t>
      </w:r>
      <w:r>
        <w:rPr>
          <w:rFonts w:ascii="Times New Roman" w:hAnsi="Times New Roman" w:cs="Times New Roman"/>
          <w:color w:val="0070C0"/>
        </w:rPr>
        <w:t xml:space="preserve">Reset to factory default, </w:t>
      </w:r>
      <w:r>
        <w:rPr>
          <w:rFonts w:ascii="Times New Roman" w:hAnsi="Times New Roman" w:cs="Times New Roman"/>
          <w:b/>
          <w:bCs/>
          <w:color w:val="0070C0"/>
        </w:rPr>
        <w:t>preserve</w:t>
      </w:r>
      <w:r>
        <w:rPr>
          <w:rFonts w:ascii="Times New Roman" w:hAnsi="Times New Roman" w:cs="Times New Roman"/>
          <w:color w:val="0070C0"/>
        </w:rPr>
        <w:t xml:space="preserve"> LAN &amp; FRU settings</w:t>
      </w:r>
    </w:p>
    <w:p w:rsidR="000D6995" w:rsidRDefault="000D6995" w:rsidP="000D6995">
      <w:pPr>
        <w:rPr>
          <w:color w:val="0070C0"/>
        </w:rPr>
      </w:pPr>
      <w:r>
        <w:rPr>
          <w:color w:val="0070C0"/>
        </w:rPr>
        <w:t xml:space="preserve">0x30 0x41 </w:t>
      </w:r>
      <w:r>
        <w:rPr>
          <w:rFonts w:ascii="Times New Roman" w:hAnsi="Times New Roman" w:cs="Times New Roman"/>
          <w:color w:val="0070C0"/>
        </w:rPr>
        <w:t xml:space="preserve">Reset to factory default, </w:t>
      </w:r>
      <w:r>
        <w:rPr>
          <w:rFonts w:ascii="Times New Roman" w:hAnsi="Times New Roman" w:cs="Times New Roman"/>
          <w:b/>
          <w:bCs/>
          <w:color w:val="0070C0"/>
        </w:rPr>
        <w:t>erase</w:t>
      </w:r>
      <w:r>
        <w:rPr>
          <w:rFonts w:ascii="Times New Roman" w:hAnsi="Times New Roman" w:cs="Times New Roman"/>
          <w:color w:val="0070C0"/>
        </w:rPr>
        <w:t xml:space="preserve"> LAN &amp; FRU settings</w:t>
      </w:r>
    </w:p>
    <w:p w:rsidR="000D6995" w:rsidRDefault="000D6995" w:rsidP="000D6995">
      <w:pPr>
        <w:spacing w:line="340" w:lineRule="exact"/>
        <w:rPr>
          <w:rFonts w:ascii="Times New Roman" w:hAnsi="Times New Roman" w:cs="Times New Roman"/>
          <w:color w:val="0070C0"/>
        </w:rPr>
      </w:pPr>
      <w:r>
        <w:rPr>
          <w:color w:val="0070C0"/>
        </w:rPr>
        <w:t>0x30 0x42</w:t>
      </w:r>
      <w:r>
        <w:rPr>
          <w:rFonts w:ascii="Times New Roman" w:hAnsi="Times New Roman" w:cs="Times New Roman"/>
          <w:color w:val="0070C0"/>
        </w:rPr>
        <w:t xml:space="preserve"> Reset to factory default, </w:t>
      </w:r>
      <w:r>
        <w:rPr>
          <w:rFonts w:ascii="Times New Roman" w:hAnsi="Times New Roman" w:cs="Times New Roman"/>
          <w:b/>
          <w:bCs/>
          <w:color w:val="0070C0"/>
        </w:rPr>
        <w:t>erase</w:t>
      </w:r>
      <w:r>
        <w:rPr>
          <w:rFonts w:ascii="Times New Roman" w:hAnsi="Times New Roman" w:cs="Times New Roman"/>
          <w:color w:val="0070C0"/>
        </w:rPr>
        <w:t xml:space="preserve"> LAN but </w:t>
      </w:r>
      <w:r>
        <w:rPr>
          <w:rFonts w:ascii="Times New Roman" w:hAnsi="Times New Roman" w:cs="Times New Roman"/>
          <w:b/>
          <w:bCs/>
          <w:color w:val="0070C0"/>
        </w:rPr>
        <w:t>preserve</w:t>
      </w:r>
      <w:r>
        <w:rPr>
          <w:rFonts w:ascii="Times New Roman" w:hAnsi="Times New Roman" w:cs="Times New Roman"/>
          <w:color w:val="0070C0"/>
        </w:rPr>
        <w:t xml:space="preserve"> FRU settings</w:t>
      </w:r>
    </w:p>
    <w:p w:rsidR="000D6995" w:rsidRDefault="000D6995" w:rsidP="000D6995"/>
    <w:p w:rsidR="000D6995" w:rsidRDefault="000D6995" w:rsidP="000D6995">
      <w:r>
        <w:rPr>
          <w:color w:val="FF0000"/>
        </w:rPr>
        <w:t>0x30 0x48 0x0   </w:t>
      </w:r>
      <w:r>
        <w:rPr>
          <w:rFonts w:ascii="Times New Roman" w:hAnsi="Times New Roman" w:cs="Times New Roman"/>
          <w:color w:val="0070C0"/>
        </w:rPr>
        <w:t xml:space="preserve">Reset to factory </w:t>
      </w:r>
      <w:proofErr w:type="gramStart"/>
      <w:r>
        <w:rPr>
          <w:rFonts w:ascii="Times New Roman" w:hAnsi="Times New Roman" w:cs="Times New Roman"/>
          <w:color w:val="0070C0"/>
        </w:rPr>
        <w:t>default,  </w:t>
      </w:r>
      <w:r>
        <w:rPr>
          <w:rFonts w:ascii="Times New Roman" w:hAnsi="Times New Roman" w:cs="Times New Roman"/>
          <w:b/>
          <w:bCs/>
          <w:color w:val="0070C0"/>
        </w:rPr>
        <w:t>preserve</w:t>
      </w:r>
      <w:proofErr w:type="gramEnd"/>
      <w:r>
        <w:rPr>
          <w:rFonts w:ascii="Times New Roman" w:hAnsi="Times New Roman" w:cs="Times New Roman"/>
          <w:color w:val="0070C0"/>
        </w:rPr>
        <w:t xml:space="preserve">  LAN &amp; FRU&amp; Users settings  (AP: Preserved)</w:t>
      </w:r>
    </w:p>
    <w:p w:rsidR="000D6995" w:rsidRDefault="000D6995" w:rsidP="000D6995">
      <w:pPr>
        <w:rPr>
          <w:color w:val="0070C0"/>
        </w:rPr>
      </w:pPr>
      <w:r>
        <w:rPr>
          <w:color w:val="FF0000"/>
        </w:rPr>
        <w:t xml:space="preserve">0x30 0x48 0x1 </w:t>
      </w:r>
      <w:r>
        <w:rPr>
          <w:rFonts w:ascii="Times New Roman" w:hAnsi="Times New Roman" w:cs="Times New Roman"/>
          <w:color w:val="0070C0"/>
        </w:rPr>
        <w:t xml:space="preserve">Reset to factory default, </w:t>
      </w:r>
      <w:r>
        <w:rPr>
          <w:rFonts w:ascii="Times New Roman" w:hAnsi="Times New Roman" w:cs="Times New Roman"/>
          <w:b/>
          <w:bCs/>
          <w:color w:val="0070C0"/>
        </w:rPr>
        <w:t>preserve</w:t>
      </w:r>
      <w:r>
        <w:rPr>
          <w:rFonts w:ascii="Times New Roman" w:hAnsi="Times New Roman" w:cs="Times New Roman"/>
          <w:color w:val="0070C0"/>
        </w:rPr>
        <w:t xml:space="preserve"> LAN &amp; FRU &amp; </w:t>
      </w:r>
      <w:r>
        <w:rPr>
          <w:rFonts w:ascii="Times New Roman" w:hAnsi="Times New Roman" w:cs="Times New Roman"/>
          <w:b/>
          <w:bCs/>
          <w:color w:val="0070C0"/>
        </w:rPr>
        <w:t>erase</w:t>
      </w:r>
      <w:r>
        <w:rPr>
          <w:rFonts w:ascii="Times New Roman" w:hAnsi="Times New Roman" w:cs="Times New Roman"/>
          <w:color w:val="0070C0"/>
        </w:rPr>
        <w:t xml:space="preserve"> Users settings      (AP:  ADMIN)</w:t>
      </w:r>
    </w:p>
    <w:p w:rsidR="000D6995" w:rsidRDefault="000D6995" w:rsidP="000D6995">
      <w:pPr>
        <w:pStyle w:val="NormalWeb"/>
        <w:shd w:val="clear" w:color="auto" w:fill="FFFFFF"/>
        <w:rPr>
          <w:b/>
          <w:bCs/>
          <w:color w:val="212121"/>
        </w:rPr>
      </w:pPr>
      <w:r>
        <w:rPr>
          <w:rStyle w:val="Strong"/>
          <w:rFonts w:ascii="Calibri" w:hAnsi="Calibri" w:cs="Calibri"/>
          <w:color w:val="000000"/>
        </w:rPr>
        <w:t>System with unique password: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1504"/>
        <w:gridCol w:w="1701"/>
        <w:gridCol w:w="1559"/>
        <w:gridCol w:w="1758"/>
      </w:tblGrid>
      <w:tr w:rsidR="000D6995" w:rsidTr="000D6995">
        <w:tc>
          <w:tcPr>
            <w:tcW w:w="217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rFonts w:ascii="Times New Roman" w:hAnsi="Times New Roman" w:cs="Times New Roman"/>
                <w:color w:val="212121"/>
              </w:rPr>
            </w:pPr>
            <w:r>
              <w:rPr>
                <w:color w:val="1F497D"/>
              </w:rPr>
              <w:t> </w:t>
            </w:r>
          </w:p>
        </w:tc>
        <w:tc>
          <w:tcPr>
            <w:tcW w:w="150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color w:val="212121"/>
                <w:lang w:eastAsia="ja-JP"/>
              </w:rPr>
            </w:pPr>
            <w:r>
              <w:rPr>
                <w:rStyle w:val="Strong"/>
                <w:color w:val="000000"/>
              </w:rPr>
              <w:t>Reset</w:t>
            </w:r>
          </w:p>
          <w:p w:rsidR="000D6995" w:rsidRDefault="000D6995">
            <w:pPr>
              <w:rPr>
                <w:color w:val="212121"/>
              </w:rPr>
            </w:pPr>
            <w:r>
              <w:rPr>
                <w:rStyle w:val="Strong"/>
                <w:color w:val="000000"/>
              </w:rPr>
              <w:t>Network</w:t>
            </w:r>
          </w:p>
        </w:tc>
        <w:tc>
          <w:tcPr>
            <w:tcW w:w="1701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rStyle w:val="Strong"/>
                <w:color w:val="000000"/>
              </w:rPr>
              <w:t>Reset</w:t>
            </w:r>
          </w:p>
          <w:p w:rsidR="000D6995" w:rsidRDefault="000D6995">
            <w:pPr>
              <w:rPr>
                <w:color w:val="212121"/>
              </w:rPr>
            </w:pPr>
            <w:r>
              <w:rPr>
                <w:rStyle w:val="Strong"/>
                <w:color w:val="000000"/>
              </w:rPr>
              <w:t>Users info</w:t>
            </w:r>
          </w:p>
        </w:tc>
        <w:tc>
          <w:tcPr>
            <w:tcW w:w="1559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rStyle w:val="Strong"/>
                <w:color w:val="000000"/>
              </w:rPr>
              <w:t>Reset</w:t>
            </w:r>
          </w:p>
          <w:p w:rsidR="000D6995" w:rsidRDefault="000D6995">
            <w:pPr>
              <w:rPr>
                <w:color w:val="212121"/>
              </w:rPr>
            </w:pPr>
            <w:r>
              <w:rPr>
                <w:rStyle w:val="Strong"/>
                <w:color w:val="000000"/>
              </w:rPr>
              <w:t>FRU</w:t>
            </w:r>
          </w:p>
        </w:tc>
        <w:tc>
          <w:tcPr>
            <w:tcW w:w="1758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rStyle w:val="Strong"/>
                <w:color w:val="000000"/>
              </w:rPr>
              <w:t>ADMIN password</w:t>
            </w:r>
          </w:p>
        </w:tc>
      </w:tr>
      <w:tr w:rsidR="000D6995" w:rsidTr="000D6995">
        <w:tc>
          <w:tcPr>
            <w:tcW w:w="2174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rStyle w:val="Strong"/>
                <w:color w:val="000000"/>
              </w:rPr>
              <w:t>0x30 0x40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FF0000"/>
              </w:rPr>
              <w:t>Unique Password</w:t>
            </w:r>
          </w:p>
        </w:tc>
      </w:tr>
      <w:tr w:rsidR="000D6995" w:rsidTr="000D6995">
        <w:tc>
          <w:tcPr>
            <w:tcW w:w="2174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rStyle w:val="Strong"/>
                <w:color w:val="000000"/>
              </w:rPr>
              <w:t>0x30 0x41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FF0000"/>
              </w:rPr>
              <w:t>Unique Password</w:t>
            </w:r>
          </w:p>
        </w:tc>
      </w:tr>
      <w:tr w:rsidR="000D6995" w:rsidTr="000D6995">
        <w:tc>
          <w:tcPr>
            <w:tcW w:w="2174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rStyle w:val="Strong"/>
                <w:color w:val="000000"/>
              </w:rPr>
              <w:t>0x30 0x42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8"/>
            </w:tblGrid>
            <w:tr w:rsidR="000D6995">
              <w:tc>
                <w:tcPr>
                  <w:tcW w:w="1758" w:type="dxa"/>
                  <w:tcBorders>
                    <w:top w:val="single" w:sz="8" w:space="0" w:color="ABABAB"/>
                    <w:left w:val="single" w:sz="8" w:space="0" w:color="ABABAB"/>
                    <w:bottom w:val="single" w:sz="8" w:space="0" w:color="ABABAB"/>
                    <w:right w:val="single" w:sz="8" w:space="0" w:color="ABABAB"/>
                  </w:tcBorders>
                  <w:hideMark/>
                </w:tcPr>
                <w:p w:rsidR="000D6995" w:rsidRDefault="000D6995">
                  <w:r>
                    <w:rPr>
                      <w:color w:val="FF0000"/>
                    </w:rPr>
                    <w:t>Unique Password​</w:t>
                  </w:r>
                </w:p>
              </w:tc>
            </w:tr>
          </w:tbl>
          <w:p w:rsidR="000D6995" w:rsidRDefault="000D6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995" w:rsidTr="000D6995">
        <w:tc>
          <w:tcPr>
            <w:tcW w:w="2174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color w:val="212121"/>
                <w:sz w:val="24"/>
                <w:szCs w:val="24"/>
                <w:lang w:eastAsia="ja-JP"/>
              </w:rPr>
            </w:pPr>
            <w:r>
              <w:rPr>
                <w:color w:val="212121"/>
              </w:rPr>
              <w:t>​</w:t>
            </w:r>
            <w:r>
              <w:rPr>
                <w:rStyle w:val="Strong"/>
                <w:color w:val="FF0000"/>
              </w:rPr>
              <w:t>0x30 0x48 0x0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212121"/>
              </w:rPr>
              <w:t>​N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212121"/>
              </w:rPr>
              <w:t>N​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212121"/>
              </w:rPr>
              <w:t>N​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:rsidR="000D6995" w:rsidRDefault="000D6995">
            <w:pPr>
              <w:rPr>
                <w:color w:val="212121"/>
              </w:rPr>
            </w:pPr>
            <w:r>
              <w:rPr>
                <w:color w:val="212121"/>
              </w:rPr>
              <w:t>​Preserved</w:t>
            </w:r>
          </w:p>
        </w:tc>
      </w:tr>
      <w:tr w:rsidR="000D6995" w:rsidTr="000D6995">
        <w:tc>
          <w:tcPr>
            <w:tcW w:w="2174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p w:rsidR="000D6995" w:rsidRDefault="000D6995">
            <w:pPr>
              <w:rPr>
                <w:b/>
                <w:bCs/>
                <w:color w:val="212121"/>
              </w:rPr>
            </w:pPr>
            <w:r>
              <w:rPr>
                <w:b/>
                <w:bCs/>
                <w:color w:val="212121"/>
              </w:rPr>
              <w:t>​</w:t>
            </w:r>
            <w:r>
              <w:rPr>
                <w:rStyle w:val="Strong"/>
                <w:color w:val="FF0000"/>
              </w:rPr>
              <w:t>0x30 0x48 0x1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p w:rsidR="000D6995" w:rsidRDefault="000D6995">
            <w:pPr>
              <w:rPr>
                <w:b/>
                <w:bCs/>
                <w:color w:val="212121"/>
              </w:rPr>
            </w:pPr>
            <w:r>
              <w:rPr>
                <w:b/>
                <w:bCs/>
                <w:color w:val="212121"/>
              </w:rPr>
              <w:t>​N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p w:rsidR="000D6995" w:rsidRDefault="000D6995">
            <w:pPr>
              <w:rPr>
                <w:b/>
                <w:bCs/>
                <w:color w:val="212121"/>
              </w:rPr>
            </w:pPr>
            <w:r>
              <w:rPr>
                <w:b/>
                <w:bCs/>
                <w:color w:val="212121"/>
              </w:rPr>
              <w:t>​</w:t>
            </w:r>
            <w:r>
              <w:rPr>
                <w:b/>
                <w:bCs/>
                <w:color w:val="FF0000"/>
                <w:shd w:val="clear" w:color="auto" w:fill="D8D8D8"/>
              </w:rPr>
              <w:t>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p w:rsidR="000D6995" w:rsidRDefault="000D6995">
            <w:pPr>
              <w:rPr>
                <w:b/>
                <w:bCs/>
                <w:color w:val="212121"/>
              </w:rPr>
            </w:pPr>
            <w:r>
              <w:rPr>
                <w:b/>
                <w:bCs/>
                <w:color w:val="212121"/>
              </w:rPr>
              <w:t>​N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8D8D8"/>
            <w:hideMark/>
          </w:tcPr>
          <w:p w:rsidR="000D6995" w:rsidRDefault="000D6995">
            <w:pPr>
              <w:rPr>
                <w:b/>
                <w:bCs/>
                <w:color w:val="212121"/>
              </w:rPr>
            </w:pPr>
            <w:r>
              <w:rPr>
                <w:b/>
                <w:bCs/>
                <w:color w:val="FF0000"/>
              </w:rPr>
              <w:t>​</w:t>
            </w:r>
            <w:r>
              <w:rPr>
                <w:b/>
                <w:bCs/>
                <w:color w:val="212121"/>
              </w:rPr>
              <w:t>ADMIN</w:t>
            </w:r>
          </w:p>
        </w:tc>
      </w:tr>
    </w:tbl>
    <w:p w:rsidR="000D6995" w:rsidRDefault="000D6995" w:rsidP="000D6995"/>
    <w:p w:rsidR="000D6995" w:rsidRDefault="000D6995" w:rsidP="000D6995"/>
    <w:p w:rsidR="000D6995" w:rsidRDefault="000D6995" w:rsidP="000D6995">
      <w:pPr>
        <w:rPr>
          <w:color w:val="1F497D"/>
        </w:rPr>
      </w:pPr>
      <w:r>
        <w:rPr>
          <w:color w:val="1F497D"/>
        </w:rPr>
        <w:t xml:space="preserve">NOTE:  older version of commands remains the same except, it changes the password to unique instead of ADMIN. </w:t>
      </w:r>
    </w:p>
    <w:p w:rsidR="000D6995" w:rsidRDefault="000D6995" w:rsidP="000D6995">
      <w:pPr>
        <w:rPr>
          <w:color w:val="1F497D"/>
        </w:rPr>
      </w:pPr>
      <w:r>
        <w:rPr>
          <w:color w:val="1F497D"/>
        </w:rPr>
        <w:t>1.            0x30 0x40 – restore to factory default and set ADMIN user password to unique password</w:t>
      </w:r>
    </w:p>
    <w:p w:rsidR="000D6995" w:rsidRDefault="000D6995" w:rsidP="000D6995">
      <w:pPr>
        <w:rPr>
          <w:color w:val="1F497D"/>
        </w:rPr>
      </w:pPr>
      <w:r>
        <w:rPr>
          <w:color w:val="1F497D"/>
        </w:rPr>
        <w:t>2.            0x30 0x48 0x0 – restore factory default and save user password</w:t>
      </w:r>
    </w:p>
    <w:p w:rsidR="000D6995" w:rsidRDefault="000D6995" w:rsidP="000D6995">
      <w:pPr>
        <w:rPr>
          <w:color w:val="1F497D"/>
        </w:rPr>
      </w:pPr>
      <w:r>
        <w:rPr>
          <w:color w:val="1F497D"/>
        </w:rPr>
        <w:t>3.            0x30 0x48 0x1 – Restore factory default and set ADMIN user password to ADMIN</w:t>
      </w:r>
    </w:p>
    <w:p w:rsidR="000D6995" w:rsidRDefault="000D6995" w:rsidP="000D6995"/>
    <w:p w:rsidR="000D6995" w:rsidRDefault="000D6995" w:rsidP="000D6995">
      <w:pPr>
        <w:rPr>
          <w:color w:val="1F497D"/>
        </w:rPr>
      </w:pPr>
      <w:r>
        <w:rPr>
          <w:color w:val="1F497D"/>
        </w:rPr>
        <w:t>For older boards (</w:t>
      </w:r>
      <w:r>
        <w:rPr>
          <w:b/>
          <w:bCs/>
          <w:color w:val="1F497D"/>
        </w:rPr>
        <w:t>Field/Non-unique Password</w:t>
      </w:r>
      <w:r>
        <w:rPr>
          <w:color w:val="1F497D"/>
        </w:rPr>
        <w:t xml:space="preserve">): 0x30 0x48 0x1 and 0x30 0x40 both will reset password to ADMIN/ADMIN and </w:t>
      </w:r>
    </w:p>
    <w:p w:rsidR="000D6995" w:rsidRDefault="000D6995" w:rsidP="000D6995">
      <w:pPr>
        <w:rPr>
          <w:color w:val="1F497D"/>
        </w:rPr>
      </w:pPr>
      <w:r>
        <w:rPr>
          <w:color w:val="1F497D"/>
        </w:rPr>
        <w:t>                                                                                    0x30 0x48 0x0 will save user passwords</w:t>
      </w:r>
      <w:bookmarkStart w:id="0" w:name="_GoBack"/>
      <w:bookmarkEnd w:id="0"/>
    </w:p>
    <w:p w:rsidR="000D6995" w:rsidRDefault="000D6995" w:rsidP="000D6995">
      <w:pPr>
        <w:rPr>
          <w:color w:val="1F497D"/>
        </w:rPr>
      </w:pPr>
      <w:r>
        <w:rPr>
          <w:color w:val="1F497D"/>
        </w:rPr>
        <w:t>For new board (</w:t>
      </w:r>
      <w:r>
        <w:rPr>
          <w:b/>
          <w:bCs/>
          <w:color w:val="1F497D"/>
        </w:rPr>
        <w:t>With Unique Password</w:t>
      </w:r>
      <w:r>
        <w:rPr>
          <w:color w:val="1F497D"/>
        </w:rPr>
        <w:t xml:space="preserve">):  0x30 0x40 will set to unique password. </w:t>
      </w:r>
    </w:p>
    <w:p w:rsidR="002B4420" w:rsidRPr="002B4420" w:rsidRDefault="002B4420" w:rsidP="000D6995">
      <w:pPr>
        <w:rPr>
          <w:color w:val="1F497D"/>
          <w:sz w:val="24"/>
          <w:szCs w:val="24"/>
        </w:rPr>
      </w:pPr>
    </w:p>
    <w:p w:rsidR="002B4420" w:rsidRPr="00F579E8" w:rsidRDefault="002B4420" w:rsidP="002B4420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  <w:iCs/>
          <w:color w:val="44546A"/>
        </w:rPr>
      </w:pPr>
      <w:r w:rsidRPr="00F579E8">
        <w:rPr>
          <w:rFonts w:ascii="Calibri" w:hAnsi="Calibri" w:cs="Calibri"/>
          <w:b/>
          <w:i/>
          <w:iCs/>
          <w:color w:val="44546A"/>
        </w:rPr>
        <w:t>We recommend removing the power for ~1 minute after resetting.</w:t>
      </w:r>
    </w:p>
    <w:p w:rsidR="002B4420" w:rsidRPr="002B4420" w:rsidRDefault="002B4420" w:rsidP="002B442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44546A"/>
        </w:rPr>
      </w:pPr>
      <w:r w:rsidRPr="002B4420">
        <w:rPr>
          <w:rFonts w:ascii="Calibri" w:hAnsi="Calibri" w:cs="Calibri"/>
          <w:i/>
          <w:iCs/>
          <w:color w:val="44546A"/>
        </w:rPr>
        <w:t xml:space="preserve">Login credentials will be reset to the </w:t>
      </w:r>
      <w:r w:rsidRPr="002B4420">
        <w:rPr>
          <w:rFonts w:ascii="Calibri" w:hAnsi="Calibri" w:cs="Calibri"/>
          <w:i/>
          <w:iCs/>
          <w:color w:val="44546A"/>
          <w:u w:val="single"/>
        </w:rPr>
        <w:t>unique password</w:t>
      </w:r>
      <w:r w:rsidRPr="002B4420">
        <w:rPr>
          <w:rFonts w:ascii="Calibri" w:hAnsi="Calibri" w:cs="Calibri"/>
          <w:i/>
          <w:iCs/>
          <w:color w:val="44546A"/>
        </w:rPr>
        <w:t xml:space="preserve"> or </w:t>
      </w:r>
      <w:r w:rsidRPr="002B4420">
        <w:rPr>
          <w:rFonts w:ascii="Calibri" w:hAnsi="Calibri" w:cs="Calibri"/>
          <w:i/>
          <w:iCs/>
          <w:color w:val="44546A"/>
          <w:u w:val="single"/>
        </w:rPr>
        <w:t>ADMIN</w:t>
      </w:r>
      <w:r w:rsidRPr="002B4420">
        <w:rPr>
          <w:rFonts w:ascii="Calibri" w:hAnsi="Calibri" w:cs="Calibri"/>
          <w:i/>
          <w:iCs/>
          <w:color w:val="44546A"/>
        </w:rPr>
        <w:t>, depending on the used command.</w:t>
      </w:r>
    </w:p>
    <w:p w:rsidR="002B4420" w:rsidRPr="002B4420" w:rsidRDefault="002B4420" w:rsidP="002B4420">
      <w:pPr>
        <w:pStyle w:val="ListParagraph"/>
        <w:numPr>
          <w:ilvl w:val="0"/>
          <w:numId w:val="1"/>
        </w:numPr>
        <w:rPr>
          <w:rFonts w:ascii="Calibri" w:hAnsi="Calibri" w:cs="Calibri"/>
          <w:color w:val="44546A"/>
        </w:rPr>
      </w:pPr>
      <w:r w:rsidRPr="002B4420">
        <w:rPr>
          <w:rFonts w:ascii="Calibri" w:hAnsi="Calibri" w:cs="Calibri"/>
          <w:i/>
          <w:iCs/>
          <w:color w:val="44546A"/>
        </w:rPr>
        <w:t>If your issue isn’t fixed, try clearing your Java and browser cache.</w:t>
      </w:r>
    </w:p>
    <w:p w:rsidR="002B4420" w:rsidRPr="002B4420" w:rsidRDefault="002B4420" w:rsidP="002B442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FF0000"/>
        </w:rPr>
      </w:pPr>
      <w:r w:rsidRPr="002B4420">
        <w:rPr>
          <w:rFonts w:ascii="Calibri" w:hAnsi="Calibri" w:cs="Calibri"/>
          <w:b/>
          <w:bCs/>
          <w:i/>
          <w:iCs/>
          <w:color w:val="FF0000"/>
        </w:rPr>
        <w:t xml:space="preserve">A factory reset may clear your FRU, depending on the used command. </w:t>
      </w:r>
    </w:p>
    <w:p w:rsidR="002B4420" w:rsidRPr="002B4420" w:rsidRDefault="002B4420" w:rsidP="002B442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FF0000"/>
        </w:rPr>
      </w:pPr>
      <w:r w:rsidRPr="002B4420">
        <w:rPr>
          <w:rFonts w:ascii="Calibri" w:hAnsi="Calibri" w:cs="Calibri"/>
          <w:b/>
          <w:bCs/>
          <w:i/>
          <w:iCs/>
          <w:color w:val="FF0000"/>
        </w:rPr>
        <w:t>A factory reset may reset networking settings to default (DHCP), depending on the used command.</w:t>
      </w:r>
    </w:p>
    <w:p w:rsidR="002B4420" w:rsidRDefault="002B4420" w:rsidP="000D6995">
      <w:pPr>
        <w:rPr>
          <w:color w:val="1F497D"/>
        </w:rPr>
      </w:pPr>
    </w:p>
    <w:p w:rsidR="004345A9" w:rsidRDefault="004345A9"/>
    <w:sectPr w:rsidR="004345A9" w:rsidSect="000D69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A7342"/>
    <w:multiLevelType w:val="hybridMultilevel"/>
    <w:tmpl w:val="E4621C74"/>
    <w:lvl w:ilvl="0" w:tplc="775439F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995"/>
    <w:rsid w:val="000D6995"/>
    <w:rsid w:val="002B4420"/>
    <w:rsid w:val="004345A9"/>
    <w:rsid w:val="00F5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DC36E-7A1D-40A3-B94E-C130103E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9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699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D69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6995"/>
    <w:rPr>
      <w:b/>
      <w:bCs/>
    </w:rPr>
  </w:style>
  <w:style w:type="paragraph" w:styleId="ListParagraph">
    <w:name w:val="List Paragraph"/>
    <w:basedOn w:val="Normal"/>
    <w:uiPriority w:val="34"/>
    <w:qFormat/>
    <w:rsid w:val="002B4420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permicro.nl/wftp/utility/SMCIPMIt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micro.com/SwDownload/UserInfo.aspx?sw=0&amp;cat=IPMI" TargetMode="External"/><Relationship Id="rId5" Type="http://schemas.openxmlformats.org/officeDocument/2006/relationships/hyperlink" Target="https://www.supermicro.nl/wftp/utility/IPMICF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Tavares - NL (TS)</dc:creator>
  <cp:lastModifiedBy>Alexandre Tavares - NL (TS)</cp:lastModifiedBy>
  <cp:revision>3</cp:revision>
  <dcterms:created xsi:type="dcterms:W3CDTF">2020-09-22T09:17:00Z</dcterms:created>
  <dcterms:modified xsi:type="dcterms:W3CDTF">2021-09-02T09:38:00Z</dcterms:modified>
</cp:coreProperties>
</file>