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273E" w:rsidRDefault="001A273E" w:rsidP="001A273E">
      <w:pPr>
        <w:pStyle w:val="Bezmezer"/>
        <w:jc w:val="center"/>
      </w:pPr>
      <w:r>
        <w:rPr>
          <w:noProof/>
          <w:lang w:eastAsia="cs-CZ"/>
        </w:rPr>
        <w:drawing>
          <wp:inline distT="0" distB="0" distL="0" distR="0" wp14:anchorId="742ED093" wp14:editId="4304937C">
            <wp:extent cx="1847850" cy="638175"/>
            <wp:effectExtent l="0" t="0" r="0" b="952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73A21">
        <w:rPr>
          <w:noProof/>
          <w:lang w:eastAsia="cs-CZ"/>
        </w:rPr>
        <w:drawing>
          <wp:inline distT="0" distB="0" distL="0" distR="0">
            <wp:extent cx="866775" cy="866775"/>
            <wp:effectExtent l="0" t="0" r="0" b="9525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273E" w:rsidRDefault="001A273E" w:rsidP="001A273E">
      <w:pPr>
        <w:pStyle w:val="Nadpis2"/>
        <w:jc w:val="center"/>
        <w:rPr>
          <w:b/>
        </w:rPr>
      </w:pPr>
    </w:p>
    <w:p w:rsidR="001A273E" w:rsidRPr="005C71A5" w:rsidRDefault="001A273E" w:rsidP="001A273E">
      <w:pPr>
        <w:pStyle w:val="Nadpis2"/>
        <w:jc w:val="center"/>
        <w:rPr>
          <w:rFonts w:ascii="Arial" w:hAnsi="Arial" w:cs="Arial"/>
          <w:b/>
          <w:color w:val="auto"/>
          <w:sz w:val="28"/>
        </w:rPr>
      </w:pPr>
      <w:r w:rsidRPr="005C71A5">
        <w:rPr>
          <w:rFonts w:ascii="Arial" w:hAnsi="Arial" w:cs="Arial"/>
          <w:b/>
          <w:color w:val="auto"/>
          <w:sz w:val="28"/>
        </w:rPr>
        <w:t>Uživatelský manuál</w:t>
      </w:r>
      <w:r w:rsidR="00E46624" w:rsidRPr="005C71A5">
        <w:rPr>
          <w:rFonts w:ascii="Arial" w:hAnsi="Arial" w:cs="Arial"/>
          <w:b/>
          <w:color w:val="auto"/>
          <w:sz w:val="28"/>
        </w:rPr>
        <w:t xml:space="preserve"> pro b</w:t>
      </w:r>
      <w:r w:rsidRPr="005C71A5">
        <w:rPr>
          <w:rFonts w:ascii="Arial" w:hAnsi="Arial" w:cs="Arial"/>
          <w:b/>
          <w:color w:val="auto"/>
          <w:sz w:val="28"/>
        </w:rPr>
        <w:t>ezdrátov</w:t>
      </w:r>
      <w:r w:rsidR="000C7B68" w:rsidRPr="005C71A5">
        <w:rPr>
          <w:rFonts w:ascii="Arial" w:hAnsi="Arial" w:cs="Arial"/>
          <w:b/>
          <w:color w:val="auto"/>
          <w:sz w:val="28"/>
        </w:rPr>
        <w:t>é klávesnice, myši a sety</w:t>
      </w:r>
    </w:p>
    <w:p w:rsidR="001A273E" w:rsidRPr="006A56F5" w:rsidRDefault="001A273E" w:rsidP="001A273E">
      <w:pPr>
        <w:pStyle w:val="Bezmezer"/>
        <w:rPr>
          <w:rFonts w:ascii="Arial" w:hAnsi="Arial" w:cs="Arial"/>
        </w:rPr>
      </w:pPr>
    </w:p>
    <w:p w:rsidR="001A273E" w:rsidRPr="006A56F5" w:rsidRDefault="001A273E" w:rsidP="001A273E">
      <w:pPr>
        <w:pStyle w:val="Bezmezer"/>
        <w:rPr>
          <w:rFonts w:ascii="Arial" w:hAnsi="Arial" w:cs="Arial"/>
          <w:b/>
          <w:sz w:val="20"/>
          <w:szCs w:val="20"/>
        </w:rPr>
      </w:pPr>
      <w:r w:rsidRPr="006A56F5">
        <w:rPr>
          <w:rFonts w:ascii="Arial" w:hAnsi="Arial" w:cs="Arial"/>
          <w:b/>
          <w:sz w:val="20"/>
          <w:szCs w:val="20"/>
        </w:rPr>
        <w:t>Instalace baterií myši</w:t>
      </w:r>
      <w:r w:rsidR="007510BA">
        <w:rPr>
          <w:rFonts w:ascii="Arial" w:hAnsi="Arial" w:cs="Arial"/>
          <w:b/>
          <w:sz w:val="20"/>
          <w:szCs w:val="20"/>
        </w:rPr>
        <w:t xml:space="preserve"> (pouze pro bezdrátové myši)</w:t>
      </w:r>
      <w:r w:rsidRPr="006A56F5">
        <w:rPr>
          <w:rFonts w:ascii="Arial" w:hAnsi="Arial" w:cs="Arial"/>
          <w:b/>
          <w:sz w:val="20"/>
          <w:szCs w:val="20"/>
        </w:rPr>
        <w:t>:</w:t>
      </w:r>
    </w:p>
    <w:p w:rsidR="001A273E" w:rsidRPr="006A56F5" w:rsidRDefault="001A273E" w:rsidP="001A273E">
      <w:pPr>
        <w:pStyle w:val="Bezmezer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6A56F5">
        <w:rPr>
          <w:rFonts w:ascii="Arial" w:hAnsi="Arial" w:cs="Arial"/>
          <w:sz w:val="20"/>
          <w:szCs w:val="20"/>
        </w:rPr>
        <w:t>Otevřete bateriový kryt na spodní straně myši.</w:t>
      </w:r>
    </w:p>
    <w:p w:rsidR="001A273E" w:rsidRPr="006A56F5" w:rsidRDefault="001A273E" w:rsidP="001A273E">
      <w:pPr>
        <w:pStyle w:val="Bezmezer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6A56F5">
        <w:rPr>
          <w:rFonts w:ascii="Arial" w:hAnsi="Arial" w:cs="Arial"/>
          <w:sz w:val="20"/>
          <w:szCs w:val="20"/>
        </w:rPr>
        <w:t>Vložte odpovídající baterie a ujistěte se, že jsou vloženy se správnou polaritou.</w:t>
      </w:r>
    </w:p>
    <w:p w:rsidR="001A273E" w:rsidRPr="006A56F5" w:rsidRDefault="001A273E" w:rsidP="001A273E">
      <w:pPr>
        <w:pStyle w:val="Bezmezer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6A56F5">
        <w:rPr>
          <w:rFonts w:ascii="Arial" w:hAnsi="Arial" w:cs="Arial"/>
          <w:sz w:val="20"/>
          <w:szCs w:val="20"/>
        </w:rPr>
        <w:t>Bateriový kryt uzavřete.</w:t>
      </w:r>
    </w:p>
    <w:p w:rsidR="001A273E" w:rsidRPr="006A56F5" w:rsidRDefault="001A273E" w:rsidP="001A273E">
      <w:pPr>
        <w:pStyle w:val="Bezmezer"/>
        <w:rPr>
          <w:rFonts w:ascii="Arial" w:hAnsi="Arial" w:cs="Arial"/>
          <w:sz w:val="20"/>
          <w:szCs w:val="20"/>
        </w:rPr>
      </w:pPr>
    </w:p>
    <w:p w:rsidR="001A273E" w:rsidRPr="006A56F5" w:rsidRDefault="001A273E" w:rsidP="001A273E">
      <w:pPr>
        <w:pStyle w:val="Bezmezer"/>
        <w:rPr>
          <w:rFonts w:ascii="Arial" w:hAnsi="Arial" w:cs="Arial"/>
          <w:b/>
          <w:sz w:val="20"/>
          <w:szCs w:val="20"/>
        </w:rPr>
      </w:pPr>
      <w:r w:rsidRPr="006A56F5">
        <w:rPr>
          <w:rFonts w:ascii="Arial" w:hAnsi="Arial" w:cs="Arial"/>
          <w:b/>
          <w:sz w:val="20"/>
          <w:szCs w:val="20"/>
        </w:rPr>
        <w:t>Instalace baterií klávesnice</w:t>
      </w:r>
      <w:r w:rsidR="007510BA">
        <w:rPr>
          <w:rFonts w:ascii="Arial" w:hAnsi="Arial" w:cs="Arial"/>
          <w:b/>
          <w:sz w:val="20"/>
          <w:szCs w:val="20"/>
        </w:rPr>
        <w:t xml:space="preserve"> (pouze pro bezdrátové klávesnice)</w:t>
      </w:r>
      <w:r w:rsidRPr="006A56F5">
        <w:rPr>
          <w:rFonts w:ascii="Arial" w:hAnsi="Arial" w:cs="Arial"/>
          <w:b/>
          <w:sz w:val="20"/>
          <w:szCs w:val="20"/>
        </w:rPr>
        <w:t>:</w:t>
      </w:r>
    </w:p>
    <w:p w:rsidR="001A273E" w:rsidRPr="006A56F5" w:rsidRDefault="001A273E" w:rsidP="001A273E">
      <w:pPr>
        <w:pStyle w:val="Bezmezer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6A56F5">
        <w:rPr>
          <w:rFonts w:ascii="Arial" w:hAnsi="Arial" w:cs="Arial"/>
          <w:sz w:val="20"/>
          <w:szCs w:val="20"/>
        </w:rPr>
        <w:t xml:space="preserve">Otevřete bateriový kryt na spodní straně </w:t>
      </w:r>
      <w:r w:rsidR="000B2ACE" w:rsidRPr="006A56F5">
        <w:rPr>
          <w:rFonts w:ascii="Arial" w:hAnsi="Arial" w:cs="Arial"/>
          <w:sz w:val="20"/>
          <w:szCs w:val="20"/>
        </w:rPr>
        <w:t>klávesnice</w:t>
      </w:r>
      <w:r w:rsidRPr="006A56F5">
        <w:rPr>
          <w:rFonts w:ascii="Arial" w:hAnsi="Arial" w:cs="Arial"/>
          <w:sz w:val="20"/>
          <w:szCs w:val="20"/>
        </w:rPr>
        <w:t>.</w:t>
      </w:r>
    </w:p>
    <w:p w:rsidR="001A273E" w:rsidRPr="006A56F5" w:rsidRDefault="001A273E" w:rsidP="001A273E">
      <w:pPr>
        <w:pStyle w:val="Bezmezer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6A56F5">
        <w:rPr>
          <w:rFonts w:ascii="Arial" w:hAnsi="Arial" w:cs="Arial"/>
          <w:sz w:val="20"/>
          <w:szCs w:val="20"/>
        </w:rPr>
        <w:t>Vložte odpovídající baterie a ujistěte se, že jsou vloženy se správnou polaritou.</w:t>
      </w:r>
    </w:p>
    <w:p w:rsidR="001A273E" w:rsidRPr="006A56F5" w:rsidRDefault="001A273E" w:rsidP="001A273E">
      <w:pPr>
        <w:pStyle w:val="Bezmezer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6A56F5">
        <w:rPr>
          <w:rFonts w:ascii="Arial" w:hAnsi="Arial" w:cs="Arial"/>
          <w:sz w:val="20"/>
          <w:szCs w:val="20"/>
        </w:rPr>
        <w:t>Bateriový kryt uzavřete.</w:t>
      </w:r>
    </w:p>
    <w:p w:rsidR="001A273E" w:rsidRPr="006A56F5" w:rsidRDefault="001A273E" w:rsidP="001A273E">
      <w:pPr>
        <w:pStyle w:val="Bezmezer"/>
        <w:rPr>
          <w:rFonts w:ascii="Arial" w:hAnsi="Arial" w:cs="Arial"/>
          <w:sz w:val="20"/>
          <w:szCs w:val="20"/>
        </w:rPr>
      </w:pPr>
    </w:p>
    <w:p w:rsidR="001A273E" w:rsidRPr="006A56F5" w:rsidRDefault="001A273E" w:rsidP="001A273E">
      <w:pPr>
        <w:pStyle w:val="Bezmezer"/>
        <w:rPr>
          <w:rFonts w:ascii="Arial" w:hAnsi="Arial" w:cs="Arial"/>
          <w:b/>
          <w:sz w:val="20"/>
          <w:szCs w:val="20"/>
        </w:rPr>
      </w:pPr>
      <w:r w:rsidRPr="006A56F5">
        <w:rPr>
          <w:rFonts w:ascii="Arial" w:hAnsi="Arial" w:cs="Arial"/>
          <w:b/>
          <w:sz w:val="20"/>
          <w:szCs w:val="20"/>
        </w:rPr>
        <w:t>Instalace USB přijímače</w:t>
      </w:r>
      <w:r w:rsidR="007510BA">
        <w:rPr>
          <w:rFonts w:ascii="Arial" w:hAnsi="Arial" w:cs="Arial"/>
          <w:b/>
          <w:sz w:val="20"/>
          <w:szCs w:val="20"/>
        </w:rPr>
        <w:t xml:space="preserve"> (pouze pro bezdrátové klávesnice, myši a sety)</w:t>
      </w:r>
      <w:r w:rsidRPr="006A56F5">
        <w:rPr>
          <w:rFonts w:ascii="Arial" w:hAnsi="Arial" w:cs="Arial"/>
          <w:b/>
          <w:sz w:val="20"/>
          <w:szCs w:val="20"/>
        </w:rPr>
        <w:t>:</w:t>
      </w:r>
    </w:p>
    <w:p w:rsidR="002D3E5F" w:rsidRDefault="001A273E" w:rsidP="001A273E">
      <w:pPr>
        <w:pStyle w:val="Bezmezer"/>
        <w:rPr>
          <w:rFonts w:ascii="Arial" w:hAnsi="Arial" w:cs="Arial"/>
          <w:sz w:val="20"/>
          <w:szCs w:val="20"/>
        </w:rPr>
      </w:pPr>
      <w:r w:rsidRPr="006A56F5">
        <w:rPr>
          <w:rFonts w:ascii="Arial" w:hAnsi="Arial" w:cs="Arial"/>
          <w:sz w:val="20"/>
          <w:szCs w:val="20"/>
        </w:rPr>
        <w:t>USB přijímač zasuňte do volného USB portu počítače nebo notebooku a vyčkejte na automatickou instalaci ovladačů.</w:t>
      </w:r>
    </w:p>
    <w:p w:rsidR="007510BA" w:rsidRDefault="007510BA" w:rsidP="001A273E">
      <w:pPr>
        <w:pStyle w:val="Bezmezer"/>
        <w:rPr>
          <w:rFonts w:ascii="Arial" w:hAnsi="Arial" w:cs="Arial"/>
          <w:sz w:val="20"/>
          <w:szCs w:val="20"/>
        </w:rPr>
      </w:pPr>
    </w:p>
    <w:p w:rsidR="007510BA" w:rsidRPr="006A56F5" w:rsidRDefault="007510BA" w:rsidP="007510BA">
      <w:pPr>
        <w:pStyle w:val="Bezmezer"/>
        <w:rPr>
          <w:rFonts w:ascii="Arial" w:hAnsi="Arial" w:cs="Arial"/>
          <w:b/>
          <w:sz w:val="20"/>
          <w:szCs w:val="20"/>
        </w:rPr>
      </w:pPr>
      <w:r w:rsidRPr="006A56F5">
        <w:rPr>
          <w:rFonts w:ascii="Arial" w:hAnsi="Arial" w:cs="Arial"/>
          <w:b/>
          <w:sz w:val="20"/>
          <w:szCs w:val="20"/>
        </w:rPr>
        <w:t xml:space="preserve">Instalace </w:t>
      </w:r>
      <w:r>
        <w:rPr>
          <w:rFonts w:ascii="Arial" w:hAnsi="Arial" w:cs="Arial"/>
          <w:b/>
          <w:sz w:val="20"/>
          <w:szCs w:val="20"/>
        </w:rPr>
        <w:t>drátové klávesnice, myši a setu</w:t>
      </w:r>
      <w:r w:rsidRPr="006A56F5">
        <w:rPr>
          <w:rFonts w:ascii="Arial" w:hAnsi="Arial" w:cs="Arial"/>
          <w:b/>
          <w:sz w:val="20"/>
          <w:szCs w:val="20"/>
        </w:rPr>
        <w:t>:</w:t>
      </w:r>
    </w:p>
    <w:p w:rsidR="007510BA" w:rsidRDefault="007510BA" w:rsidP="007510BA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USB konektor na kabelu zařízení </w:t>
      </w:r>
      <w:r w:rsidRPr="006A56F5">
        <w:rPr>
          <w:rFonts w:ascii="Arial" w:hAnsi="Arial" w:cs="Arial"/>
          <w:sz w:val="20"/>
          <w:szCs w:val="20"/>
        </w:rPr>
        <w:t>zasuňte do volného USB portu počítače nebo notebooku a vyčkejte na automatickou instalaci ovladačů.</w:t>
      </w:r>
    </w:p>
    <w:p w:rsidR="002F32EE" w:rsidRDefault="002F32EE" w:rsidP="007510BA">
      <w:pPr>
        <w:pStyle w:val="Bezmezer"/>
        <w:rPr>
          <w:rFonts w:ascii="Arial" w:hAnsi="Arial" w:cs="Arial"/>
          <w:sz w:val="20"/>
          <w:szCs w:val="20"/>
        </w:rPr>
      </w:pPr>
    </w:p>
    <w:p w:rsidR="002F32EE" w:rsidRPr="002F32EE" w:rsidRDefault="002F32EE" w:rsidP="007510BA">
      <w:pPr>
        <w:pStyle w:val="Bezmez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Stáhnutí a i</w:t>
      </w:r>
      <w:r w:rsidRPr="002F32EE">
        <w:rPr>
          <w:rFonts w:ascii="Arial" w:hAnsi="Arial" w:cs="Arial"/>
          <w:b/>
          <w:sz w:val="20"/>
          <w:szCs w:val="20"/>
        </w:rPr>
        <w:t>nstalace software:</w:t>
      </w:r>
    </w:p>
    <w:p w:rsidR="002F32EE" w:rsidRDefault="002F32EE" w:rsidP="002F32EE">
      <w:pPr>
        <w:pStyle w:val="Bezmezer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Software je možné stáhnout na níže uvedených stránkách. Naleznete jej vložením modelového označení do vyhledávacího pole na jedné z těchto dvou webových stránkách:</w:t>
      </w:r>
    </w:p>
    <w:p w:rsidR="002F32EE" w:rsidRDefault="002F32EE" w:rsidP="002F32EE">
      <w:pPr>
        <w:pStyle w:val="Bezmezer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Kancelářské a domácí produkty A4tech ... </w:t>
      </w:r>
      <w:hyperlink r:id="rId9" w:history="1">
        <w:r w:rsidRPr="00856B9C">
          <w:rPr>
            <w:rStyle w:val="Hypertextovodkaz"/>
            <w:rFonts w:ascii="Arial" w:hAnsi="Arial" w:cs="Arial"/>
            <w:sz w:val="20"/>
            <w:szCs w:val="20"/>
          </w:rPr>
          <w:t>http</w:t>
        </w:r>
        <w:r w:rsidR="00856B9C" w:rsidRPr="00856B9C">
          <w:rPr>
            <w:rStyle w:val="Hypertextovodkaz"/>
            <w:rFonts w:ascii="Arial" w:hAnsi="Arial" w:cs="Arial"/>
            <w:sz w:val="20"/>
            <w:szCs w:val="20"/>
          </w:rPr>
          <w:t>s://www.a4tech.com/download</w:t>
        </w:r>
      </w:hyperlink>
    </w:p>
    <w:p w:rsidR="002F32EE" w:rsidRDefault="002F32EE" w:rsidP="00856B9C">
      <w:pPr>
        <w:pStyle w:val="Bezmezer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Herní produkty Bloody ... </w:t>
      </w:r>
      <w:hyperlink r:id="rId10" w:history="1">
        <w:r w:rsidR="00856B9C" w:rsidRPr="00856B9C">
          <w:rPr>
            <w:rStyle w:val="Hypertextovodkaz"/>
            <w:rFonts w:ascii="Arial" w:hAnsi="Arial" w:cs="Arial"/>
            <w:sz w:val="20"/>
            <w:szCs w:val="20"/>
          </w:rPr>
          <w:t>https://www.bloody.com/en/download</w:t>
        </w:r>
      </w:hyperlink>
    </w:p>
    <w:p w:rsidR="002F32EE" w:rsidRPr="006A56F5" w:rsidRDefault="002F32EE" w:rsidP="002F32EE">
      <w:pPr>
        <w:pStyle w:val="Bezmezer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 stažení soubor rozklikněte a postupujte dle pokynů.</w:t>
      </w:r>
    </w:p>
    <w:p w:rsidR="006A56F5" w:rsidRPr="006A56F5" w:rsidRDefault="006A56F5" w:rsidP="001A273E">
      <w:pPr>
        <w:pStyle w:val="Bezmezer"/>
        <w:rPr>
          <w:sz w:val="20"/>
          <w:szCs w:val="20"/>
        </w:rPr>
      </w:pPr>
    </w:p>
    <w:p w:rsidR="00615BFF" w:rsidRPr="00121905" w:rsidRDefault="00615BFF" w:rsidP="00615BFF">
      <w:pPr>
        <w:pStyle w:val="Bezmezer"/>
        <w:rPr>
          <w:b/>
          <w:sz w:val="28"/>
        </w:rPr>
      </w:pPr>
      <w:bookmarkStart w:id="0" w:name="_GoBack"/>
      <w:bookmarkEnd w:id="0"/>
      <w:r>
        <w:rPr>
          <w:b/>
        </w:rPr>
        <w:t>PROHLÁŠENÍ O SHODĚ PRO BEZDRÁTOVÉ MYŠI, KLÁVESNICE A SETY:</w:t>
      </w:r>
    </w:p>
    <w:p w:rsidR="00615BFF" w:rsidRDefault="00615BFF" w:rsidP="00615BFF">
      <w:pPr>
        <w:pStyle w:val="Bezmezer"/>
      </w:pPr>
      <w:r w:rsidRPr="00653D3E">
        <w:t>Tímto společnost Abacus Electric, s.r.o. prohlašuje, že tento</w:t>
      </w:r>
      <w:r>
        <w:t xml:space="preserve"> výrobek (počítačová myš/klávesnice) A4tech (Bloody) </w:t>
      </w:r>
      <w:r w:rsidRPr="00653D3E">
        <w:t>splňuje požadavky norem a předpisů, které jsou relevantní pro daný typ zařízení a současně prohlašuje, že tento výrobek je v souladu se směrnicí 2014/53/EU</w:t>
      </w:r>
      <w:r>
        <w:t xml:space="preserve"> a následujících norem:</w:t>
      </w:r>
    </w:p>
    <w:p w:rsidR="00BD626C" w:rsidRDefault="00BD626C" w:rsidP="00BD626C">
      <w:pPr>
        <w:pStyle w:val="Bezmezer"/>
        <w:numPr>
          <w:ilvl w:val="0"/>
          <w:numId w:val="5"/>
        </w:numPr>
      </w:pPr>
      <w:r w:rsidRPr="00BD626C">
        <w:t>EN IEC 62311:2020</w:t>
      </w:r>
    </w:p>
    <w:p w:rsidR="00615BFF" w:rsidRDefault="00BD626C" w:rsidP="00BD626C">
      <w:pPr>
        <w:pStyle w:val="Bezmezer"/>
        <w:numPr>
          <w:ilvl w:val="0"/>
          <w:numId w:val="5"/>
        </w:numPr>
      </w:pPr>
      <w:r w:rsidRPr="00BD626C">
        <w:t>EN 300 328 V2.2.2</w:t>
      </w:r>
    </w:p>
    <w:p w:rsidR="00615BFF" w:rsidRDefault="00615BFF" w:rsidP="00615BFF">
      <w:pPr>
        <w:pStyle w:val="Bezmezer"/>
      </w:pPr>
      <w:r w:rsidRPr="00653D3E">
        <w:t xml:space="preserve">Úplné znění EU prohlášení o shodě je k dispozici na této internetové adrese: </w:t>
      </w:r>
      <w:hyperlink r:id="rId11" w:history="1">
        <w:r w:rsidRPr="001F7CFA">
          <w:rPr>
            <w:rStyle w:val="Hypertextovodkaz"/>
          </w:rPr>
          <w:t>https://ftp.abacus.cz/distribuce/a4tech/CE/</w:t>
        </w:r>
      </w:hyperlink>
    </w:p>
    <w:p w:rsidR="00615BFF" w:rsidRDefault="00615BFF" w:rsidP="002C4243">
      <w:pPr>
        <w:pStyle w:val="Bezmezer"/>
      </w:pPr>
    </w:p>
    <w:p w:rsidR="00C0564B" w:rsidRPr="00C0564B" w:rsidRDefault="006A56F5" w:rsidP="002C4243">
      <w:pPr>
        <w:pStyle w:val="Bezmezer"/>
        <w:rPr>
          <w:b/>
        </w:rPr>
      </w:pPr>
      <w:r w:rsidRPr="006A56F5">
        <w:br/>
      </w:r>
      <w:r w:rsidR="00C0564B" w:rsidRPr="00C0564B">
        <w:rPr>
          <w:b/>
        </w:rPr>
        <w:t>Výrobce:</w:t>
      </w:r>
    </w:p>
    <w:p w:rsidR="00C0564B" w:rsidRDefault="00C0564B" w:rsidP="002C4243">
      <w:pPr>
        <w:pStyle w:val="Bezmezer"/>
      </w:pPr>
      <w:r>
        <w:t>A-FOUR TECH CO.,LTD</w:t>
      </w:r>
    </w:p>
    <w:p w:rsidR="00C0564B" w:rsidRDefault="00C0564B" w:rsidP="002C4243">
      <w:pPr>
        <w:pStyle w:val="Bezmezer"/>
      </w:pPr>
      <w:r>
        <w:t>6F, No. 108, Min-Chuan Rd., Xindian Dist., New Taipei City 231, Taiwan, China</w:t>
      </w:r>
    </w:p>
    <w:p w:rsidR="00C0564B" w:rsidRDefault="00C0564B" w:rsidP="002C4243">
      <w:pPr>
        <w:pStyle w:val="Bezmezer"/>
      </w:pPr>
      <w:r>
        <w:t xml:space="preserve">e-mail: </w:t>
      </w:r>
      <w:hyperlink r:id="rId12" w:history="1">
        <w:r w:rsidRPr="001F7CFA">
          <w:rPr>
            <w:rStyle w:val="Hypertextovodkaz"/>
          </w:rPr>
          <w:t>market@a4tech.com.tw</w:t>
        </w:r>
      </w:hyperlink>
    </w:p>
    <w:p w:rsidR="00C0564B" w:rsidRDefault="00C0564B" w:rsidP="002C4243">
      <w:pPr>
        <w:pStyle w:val="Bezmezer"/>
      </w:pPr>
    </w:p>
    <w:p w:rsidR="006A56F5" w:rsidRPr="00C0564B" w:rsidRDefault="006A56F5" w:rsidP="002C4243">
      <w:pPr>
        <w:pStyle w:val="Bezmezer"/>
        <w:rPr>
          <w:b/>
        </w:rPr>
      </w:pPr>
      <w:r w:rsidRPr="00C0564B">
        <w:rPr>
          <w:b/>
        </w:rPr>
        <w:t>Dovozce</w:t>
      </w:r>
      <w:r w:rsidR="002C4243" w:rsidRPr="00C0564B">
        <w:rPr>
          <w:b/>
        </w:rPr>
        <w:t>:</w:t>
      </w:r>
    </w:p>
    <w:p w:rsidR="00740888" w:rsidRDefault="006A56F5" w:rsidP="002C4243">
      <w:pPr>
        <w:pStyle w:val="Bezmezer"/>
      </w:pPr>
      <w:r w:rsidRPr="00C0564B">
        <w:t>Abacus Electric, s.r.o.</w:t>
      </w:r>
      <w:r w:rsidRPr="006A56F5">
        <w:rPr>
          <w:b/>
        </w:rPr>
        <w:br/>
      </w:r>
      <w:r w:rsidRPr="006A56F5">
        <w:t>Planá 2, 370 01, Česká republika</w:t>
      </w:r>
    </w:p>
    <w:p w:rsidR="00740888" w:rsidRDefault="00740888" w:rsidP="002C4243">
      <w:pPr>
        <w:pStyle w:val="Bezmezer"/>
      </w:pPr>
      <w:r>
        <w:t xml:space="preserve">e-mail: </w:t>
      </w:r>
      <w:hyperlink r:id="rId13" w:history="1">
        <w:r w:rsidR="00615BFF" w:rsidRPr="001F7CFA">
          <w:rPr>
            <w:rStyle w:val="Hypertextovodkaz"/>
          </w:rPr>
          <w:t>info@a4tech.cz</w:t>
        </w:r>
      </w:hyperlink>
    </w:p>
    <w:p w:rsidR="006A56F5" w:rsidRDefault="006A56F5" w:rsidP="002C4243">
      <w:pPr>
        <w:pStyle w:val="Bezmezer"/>
      </w:pPr>
      <w:r w:rsidRPr="006A56F5">
        <w:t>Vyrobeno v</w:t>
      </w:r>
      <w:r w:rsidR="0024602C">
        <w:t> </w:t>
      </w:r>
      <w:r w:rsidRPr="006A56F5">
        <w:t>Číně</w:t>
      </w:r>
    </w:p>
    <w:p w:rsidR="0024602C" w:rsidRDefault="0024602C" w:rsidP="002C4243">
      <w:pPr>
        <w:pStyle w:val="Bezmezer"/>
      </w:pPr>
    </w:p>
    <w:p w:rsidR="0024602C" w:rsidRDefault="0024602C" w:rsidP="0024602C">
      <w:pPr>
        <w:pStyle w:val="Bezmezer"/>
      </w:pPr>
      <w:r w:rsidRPr="006A56F5">
        <w:rPr>
          <w:b/>
          <w:noProof/>
          <w:lang w:eastAsia="cs-CZ"/>
        </w:rPr>
        <w:drawing>
          <wp:inline distT="0" distB="0" distL="0" distR="0" wp14:anchorId="30F09B93" wp14:editId="198D2E39">
            <wp:extent cx="361950" cy="495300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A56F5">
        <w:rPr>
          <w:b/>
        </w:rPr>
        <w:t xml:space="preserve">Likvidace: </w:t>
      </w:r>
      <w:r w:rsidRPr="006A56F5">
        <w:t xml:space="preserve">Symbol přeškrtnutého kontejneru na výrobku, v přiložené dokumentaci či na obalech znamená, že ve státech Evropské Unie musí být veškerá elektrická a elektronická zařízení, baterie a akumulátory po </w:t>
      </w:r>
      <w:r w:rsidRPr="006A56F5">
        <w:lastRenderedPageBreak/>
        <w:t>skončení jejich životnosti likvidovány odděleně v rámci tříděného odpadu. Nevyhazujte tyto výrobky do netříděného komunálního odpadu.</w:t>
      </w:r>
    </w:p>
    <w:p w:rsidR="0024602C" w:rsidRPr="006A56F5" w:rsidRDefault="0024602C" w:rsidP="0024602C">
      <w:pPr>
        <w:pStyle w:val="Bezmezer"/>
        <w:rPr>
          <w:rFonts w:cs="Arial"/>
        </w:rPr>
      </w:pPr>
    </w:p>
    <w:p w:rsidR="0024602C" w:rsidRPr="006A56F5" w:rsidRDefault="0024602C" w:rsidP="0024602C">
      <w:pPr>
        <w:pStyle w:val="Bezmezer"/>
        <w:rPr>
          <w:rFonts w:eastAsia="SimHei" w:cs="Arial"/>
          <w:b/>
        </w:rPr>
      </w:pPr>
      <w:bookmarkStart w:id="1" w:name="_Toc70679685"/>
      <w:bookmarkStart w:id="2" w:name="_Toc141868597"/>
      <w:bookmarkStart w:id="3" w:name="_Toc142374586"/>
      <w:r w:rsidRPr="006A56F5">
        <w:rPr>
          <w:b/>
          <w:noProof/>
          <w:lang w:eastAsia="cs-CZ"/>
        </w:rPr>
        <w:drawing>
          <wp:inline distT="0" distB="0" distL="0" distR="0" wp14:anchorId="5832EFB0" wp14:editId="35220882">
            <wp:extent cx="304800" cy="304800"/>
            <wp:effectExtent l="0" t="0" r="0" b="0"/>
            <wp:docPr id="3" name="Obrázek 3" descr="Vykricn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Vykricnik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A56F5">
        <w:rPr>
          <w:b/>
        </w:rPr>
        <w:t xml:space="preserve">  </w:t>
      </w:r>
      <w:r w:rsidRPr="006A56F5">
        <w:rPr>
          <w:noProof/>
          <w:lang w:eastAsia="cs-CZ"/>
        </w:rPr>
        <w:drawing>
          <wp:inline distT="0" distB="0" distL="0" distR="0" wp14:anchorId="75AD2755" wp14:editId="0ECAEC5B">
            <wp:extent cx="428625" cy="304800"/>
            <wp:effectExtent l="0" t="0" r="9525" b="0"/>
            <wp:docPr id="1" name="Obrázek 1" descr="CE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CE_logo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  <w:bookmarkEnd w:id="2"/>
      <w:bookmarkEnd w:id="3"/>
      <w:r w:rsidRPr="006A56F5">
        <w:rPr>
          <w:b/>
        </w:rPr>
        <w:t xml:space="preserve"> </w:t>
      </w:r>
    </w:p>
    <w:p w:rsidR="006A56F5" w:rsidRPr="006A56F5" w:rsidRDefault="006A56F5" w:rsidP="002C4243">
      <w:pPr>
        <w:pStyle w:val="Bezmezer"/>
        <w:rPr>
          <w:rFonts w:cs="Arial"/>
        </w:rPr>
      </w:pPr>
    </w:p>
    <w:p w:rsidR="006A56F5" w:rsidRPr="0024602C" w:rsidRDefault="006A56F5" w:rsidP="002C4243">
      <w:pPr>
        <w:pStyle w:val="Bezmezer"/>
        <w:rPr>
          <w:rFonts w:cs="Arial"/>
          <w:i/>
        </w:rPr>
      </w:pPr>
      <w:r w:rsidRPr="0024602C">
        <w:rPr>
          <w:i/>
        </w:rPr>
        <w:t>Copyright © Abacus Electric, s.r.o.</w:t>
      </w:r>
    </w:p>
    <w:p w:rsidR="006A56F5" w:rsidRPr="0024602C" w:rsidRDefault="006A56F5" w:rsidP="002C4243">
      <w:pPr>
        <w:pStyle w:val="Bezmezer"/>
        <w:rPr>
          <w:rFonts w:cs="Arial"/>
          <w:i/>
        </w:rPr>
      </w:pPr>
      <w:r w:rsidRPr="0024602C">
        <w:rPr>
          <w:i/>
        </w:rPr>
        <w:t>Všechna práva vyhrazena. Vzhled a technická specifikace výrobku se mohou změnit bez předchozího upozornění.</w:t>
      </w:r>
    </w:p>
    <w:sectPr w:rsidR="006A56F5" w:rsidRPr="0024602C" w:rsidSect="000C7B68">
      <w:pgSz w:w="11907" w:h="16840" w:code="9"/>
      <w:pgMar w:top="720" w:right="720" w:bottom="720" w:left="720" w:header="283" w:footer="136" w:gutter="28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7B68" w:rsidRDefault="000C7B68" w:rsidP="000C7B68">
      <w:pPr>
        <w:spacing w:after="0" w:line="240" w:lineRule="auto"/>
      </w:pPr>
      <w:r>
        <w:separator/>
      </w:r>
    </w:p>
  </w:endnote>
  <w:endnote w:type="continuationSeparator" w:id="0">
    <w:p w:rsidR="000C7B68" w:rsidRDefault="000C7B68" w:rsidP="000C7B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7B68" w:rsidRDefault="000C7B68" w:rsidP="000C7B68">
      <w:pPr>
        <w:spacing w:after="0" w:line="240" w:lineRule="auto"/>
      </w:pPr>
      <w:r>
        <w:separator/>
      </w:r>
    </w:p>
  </w:footnote>
  <w:footnote w:type="continuationSeparator" w:id="0">
    <w:p w:rsidR="000C7B68" w:rsidRDefault="000C7B68" w:rsidP="000C7B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09601C"/>
    <w:multiLevelType w:val="hybridMultilevel"/>
    <w:tmpl w:val="9BB264B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D502189"/>
    <w:multiLevelType w:val="hybridMultilevel"/>
    <w:tmpl w:val="5B4600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5C0C88"/>
    <w:multiLevelType w:val="hybridMultilevel"/>
    <w:tmpl w:val="A1C47E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122B0E"/>
    <w:multiLevelType w:val="hybridMultilevel"/>
    <w:tmpl w:val="0BF6221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ED5C76"/>
    <w:multiLevelType w:val="hybridMultilevel"/>
    <w:tmpl w:val="0BF6221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73E"/>
    <w:rsid w:val="000B2ACE"/>
    <w:rsid w:val="000C7B68"/>
    <w:rsid w:val="001A273E"/>
    <w:rsid w:val="001B41FF"/>
    <w:rsid w:val="0024602C"/>
    <w:rsid w:val="002C4243"/>
    <w:rsid w:val="002D3E5F"/>
    <w:rsid w:val="002F32EE"/>
    <w:rsid w:val="005216CA"/>
    <w:rsid w:val="005A768A"/>
    <w:rsid w:val="005C71A5"/>
    <w:rsid w:val="00615BFF"/>
    <w:rsid w:val="006A56F5"/>
    <w:rsid w:val="00740888"/>
    <w:rsid w:val="007510BA"/>
    <w:rsid w:val="00773A21"/>
    <w:rsid w:val="00856B9C"/>
    <w:rsid w:val="00BD626C"/>
    <w:rsid w:val="00C0564B"/>
    <w:rsid w:val="00DF12DF"/>
    <w:rsid w:val="00E46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11A1E9-8781-4AF1-9B55-197C3D7E4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A273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A273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A273E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1A273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1A273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hlav">
    <w:name w:val="header"/>
    <w:basedOn w:val="Normln"/>
    <w:link w:val="ZhlavChar"/>
    <w:uiPriority w:val="99"/>
    <w:unhideWhenUsed/>
    <w:rsid w:val="000C7B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C7B68"/>
  </w:style>
  <w:style w:type="paragraph" w:styleId="Zpat">
    <w:name w:val="footer"/>
    <w:basedOn w:val="Normln"/>
    <w:link w:val="ZpatChar"/>
    <w:uiPriority w:val="99"/>
    <w:unhideWhenUsed/>
    <w:rsid w:val="000C7B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C7B68"/>
  </w:style>
  <w:style w:type="character" w:styleId="Hypertextovodkaz">
    <w:name w:val="Hyperlink"/>
    <w:basedOn w:val="Standardnpsmoodstavce"/>
    <w:uiPriority w:val="99"/>
    <w:unhideWhenUsed/>
    <w:rsid w:val="0074088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info@a4tech.cz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market@a4tech.com.tw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5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tp.abacus.cz/distribuce/a4tech/CE/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4.jpeg"/><Relationship Id="rId10" Type="http://schemas.openxmlformats.org/officeDocument/2006/relationships/hyperlink" Target="https://www.bloody.com/en/downloa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4tech.com/download" TargetMode="Externa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338</TotalTime>
  <Pages>2</Pages>
  <Words>395</Words>
  <Characters>2337</Characters>
  <Application>Microsoft Office Word</Application>
  <DocSecurity>0</DocSecurity>
  <Lines>19</Lines>
  <Paragraphs>5</Paragraphs>
  <ScaleCrop>false</ScaleCrop>
  <Company/>
  <LinksUpToDate>false</LinksUpToDate>
  <CharactersWithSpaces>2727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Kopečný</dc:creator>
  <cp:keywords/>
  <dc:description/>
  <cp:lastModifiedBy>Jaroslav Kopečný</cp:lastModifiedBy>
  <cp:revision>20</cp:revision>
  <dcterms:created xsi:type="dcterms:W3CDTF">2024-05-27T09:14:00Z</dcterms:created>
  <dcterms:modified xsi:type="dcterms:W3CDTF">2026-02-17T13:30:00Z</dcterms:modified>
</cp:coreProperties>
</file>